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>ведущего специалиста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сведений о привлечении к административной ответственности не представлено,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Согласно протоколу об административном правонарушении №027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182300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2654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ведущим специалистом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д.146/2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будучи ответственной за </w:t>
      </w:r>
      <w:r>
        <w:rPr>
          <w:rFonts w:ascii="Times New Roman" w:eastAsia="Times New Roman" w:hAnsi="Times New Roman" w:cs="Times New Roman"/>
        </w:rPr>
        <w:t>предоставление отчетности в Фонд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п.2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в срок до 24 час. 00 мин.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</w:t>
      </w:r>
      <w:r>
        <w:rPr>
          <w:rFonts w:ascii="Times New Roman" w:eastAsia="Times New Roman" w:hAnsi="Times New Roman" w:cs="Times New Roman"/>
        </w:rPr>
        <w:t>отчет по форме</w:t>
      </w:r>
      <w:r>
        <w:rPr>
          <w:rFonts w:ascii="Times New Roman" w:eastAsia="Times New Roman" w:hAnsi="Times New Roman" w:cs="Times New Roman"/>
        </w:rPr>
        <w:t xml:space="preserve"> ЕФС-1 раздел 1 подраздел 1.1 о прекращении 31.10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 xml:space="preserve">с застрахованным лицом </w:t>
      </w:r>
      <w:r>
        <w:rPr>
          <w:rFonts w:ascii="Times New Roman" w:eastAsia="Times New Roman" w:hAnsi="Times New Roman" w:cs="Times New Roman"/>
        </w:rPr>
        <w:t>Смирновой В.В.</w:t>
      </w:r>
      <w:r>
        <w:rPr>
          <w:rFonts w:ascii="Times New Roman" w:eastAsia="Times New Roman" w:hAnsi="Times New Roman" w:cs="Times New Roman"/>
        </w:rPr>
        <w:t xml:space="preserve"> договоре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совершила правонарушение, предусмотренное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Зелинской Л.Н.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Ответственность по ч.1 </w:t>
      </w:r>
      <w:hyperlink r:id="rId4" w:anchor="/document/12125267/entry/153302" w:history="1">
        <w:r>
          <w:rPr>
            <w:rFonts w:ascii="Times New Roman" w:eastAsia="Times New Roman" w:hAnsi="Times New Roman" w:cs="Times New Roman"/>
            <w:color w:val="0000EE"/>
          </w:rPr>
          <w:t>ст.15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33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(в редакции, действующей на дату совершения правонарушения) наступает </w:t>
      </w:r>
      <w:r>
        <w:rPr>
          <w:rFonts w:ascii="Times New Roman" w:eastAsia="Times New Roman" w:hAnsi="Times New Roman" w:cs="Times New Roman"/>
        </w:rPr>
        <w:t xml:space="preserve">для должностных лиц </w:t>
      </w:r>
      <w:r>
        <w:rPr>
          <w:rFonts w:ascii="Times New Roman" w:eastAsia="Times New Roman" w:hAnsi="Times New Roman" w:cs="Times New Roman"/>
        </w:rPr>
        <w:t>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(действующей с 01.01.2023)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5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</w:t>
      </w:r>
      <w:r>
        <w:rPr>
          <w:rFonts w:ascii="Times New Roman" w:eastAsia="Times New Roman" w:hAnsi="Times New Roman" w:cs="Times New Roman"/>
        </w:rPr>
        <w:t>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</w:t>
      </w:r>
      <w:r>
        <w:rPr>
          <w:rFonts w:ascii="Times New Roman" w:eastAsia="Times New Roman" w:hAnsi="Times New Roman" w:cs="Times New Roman"/>
        </w:rPr>
        <w:t>ом заседании уст</w:t>
      </w:r>
      <w:r>
        <w:rPr>
          <w:rFonts w:ascii="Times New Roman" w:eastAsia="Times New Roman" w:hAnsi="Times New Roman" w:cs="Times New Roman"/>
        </w:rPr>
        <w:t>ановлено, что 14.11.2023 в 18:48</w:t>
      </w:r>
      <w:r>
        <w:rPr>
          <w:rFonts w:ascii="Times New Roman" w:eastAsia="Times New Roman" w:hAnsi="Times New Roman" w:cs="Times New Roman"/>
        </w:rPr>
        <w:t xml:space="preserve"> час. по телекоммуникационным каналам связи в ОСФР по ХМАО-Югре страхователем АО «ИНГА» представлены сведения по форме ЕФС-1 раздел 1 подраздел 1.1 о </w:t>
      </w:r>
      <w:r>
        <w:rPr>
          <w:rFonts w:ascii="Times New Roman" w:eastAsia="Times New Roman" w:hAnsi="Times New Roman" w:cs="Times New Roman"/>
        </w:rPr>
        <w:t>прекращении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с застрахованным лицом </w:t>
      </w:r>
      <w:r>
        <w:rPr>
          <w:rFonts w:ascii="Times New Roman" w:eastAsia="Times New Roman" w:hAnsi="Times New Roman" w:cs="Times New Roman"/>
        </w:rPr>
        <w:t>Смирновой В.В.</w:t>
      </w:r>
      <w:r>
        <w:rPr>
          <w:rFonts w:ascii="Times New Roman" w:eastAsia="Times New Roman" w:hAnsi="Times New Roman" w:cs="Times New Roman"/>
        </w:rPr>
        <w:t xml:space="preserve"> договоре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акту </w:t>
      </w:r>
      <w:r>
        <w:rPr>
          <w:rFonts w:ascii="Times New Roman" w:eastAsia="Times New Roman" w:hAnsi="Times New Roman" w:cs="Times New Roman"/>
        </w:rPr>
        <w:t>о выявлении правонарушения от 15</w:t>
      </w:r>
      <w:r>
        <w:rPr>
          <w:rFonts w:ascii="Times New Roman" w:eastAsia="Times New Roman" w:hAnsi="Times New Roman" w:cs="Times New Roman"/>
        </w:rPr>
        <w:t xml:space="preserve">.11.2023 в представленных АО «ИНГА» сведениях установлено нарушение сроков их предоставления,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прекращении 31.10.2023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Смирновой В.В.</w:t>
      </w:r>
      <w:r>
        <w:rPr>
          <w:rFonts w:ascii="Times New Roman" w:eastAsia="Times New Roman" w:hAnsi="Times New Roman" w:cs="Times New Roman"/>
        </w:rPr>
        <w:t xml:space="preserve"> договоре гражданско-правового характера сведения по форме ЕФС-1 следовало представить не позднее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приказом руководителя №81-к от 22.12.2020 Зелинская Л.Н. принята на работу ведущим специалистом в отдел по работе с персоналом и административной поддержке</w:t>
      </w:r>
      <w:r>
        <w:rPr>
          <w:rFonts w:ascii="Times New Roman" w:eastAsia="Times New Roman" w:hAnsi="Times New Roman" w:cs="Times New Roman"/>
        </w:rPr>
        <w:t xml:space="preserve"> с 22.12.2020.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приказу директора по производству АО «ИНГА» №26-лс от 30.12.2022 «О назначении лиц, ответственных за представление формы ЕФС-1 в Фонд пенсионного и социального страхования Российской Федерации», с 01.01.2023 лицами, ответственными за представление в отделение фонда пенсионного и социального страхования Российской Федерации по ХМАО-Югре по форме ЕФС-1 назначена, в числе прочих работников, Зелинская Л.Н. за предоставление раздела (подраздел 1.1 Сведения о трудовой деятельности по заключенным договорам гражданско-правового характера на выполнение работ (оказание услуг).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примечанием к ст.15.33.2 КоАП РФ </w:t>
      </w:r>
      <w:r>
        <w:rPr>
          <w:rFonts w:ascii="Times New Roman" w:eastAsia="Times New Roman" w:hAnsi="Times New Roman" w:cs="Times New Roman"/>
        </w:rPr>
        <w:t xml:space="preserve">административная ответственность, установленная в отношении должностных лиц настоящей статьей, применяется к лицам, указанным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требований</w:t>
      </w:r>
      <w:r>
        <w:rPr>
          <w:rFonts w:ascii="Times New Roman" w:eastAsia="Times New Roman" w:hAnsi="Times New Roman" w:cs="Times New Roman"/>
        </w:rPr>
        <w:t xml:space="preserve"> ст.2.4 КоАП РФ </w:t>
      </w:r>
      <w:r>
        <w:rPr>
          <w:rFonts w:ascii="Times New Roman" w:eastAsia="Times New Roman" w:hAnsi="Times New Roman" w:cs="Times New Roman"/>
        </w:rPr>
        <w:t xml:space="preserve"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>
        <w:rPr>
          <w:rFonts w:ascii="Times New Roman" w:eastAsia="Times New Roman" w:hAnsi="Times New Roman" w:cs="Times New Roman"/>
        </w:rPr>
        <w:t>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Исходя из примечания к </w:t>
      </w:r>
      <w:hyperlink r:id="rId6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 xml:space="preserve"> КоАП РФ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r>
        <w:rPr>
          <w:rFonts w:ascii="Times New Roman" w:eastAsia="Times New Roman" w:hAnsi="Times New Roman" w:cs="Times New Roman"/>
        </w:rP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приведённых в </w:t>
      </w:r>
      <w:hyperlink r:id="rId6" w:anchor="/document/1792859/entry/4" w:history="1">
        <w:r>
          <w:rPr>
            <w:rFonts w:ascii="Times New Roman" w:eastAsia="Times New Roman" w:hAnsi="Times New Roman" w:cs="Times New Roman"/>
            <w:color w:val="0000EE"/>
          </w:rPr>
          <w:t>пунктах 4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6" w:anchor="/document/1792859/entry/5" w:history="1">
        <w:r>
          <w:rPr>
            <w:rFonts w:ascii="Times New Roman" w:eastAsia="Times New Roman" w:hAnsi="Times New Roman" w:cs="Times New Roman"/>
            <w:color w:val="0000EE"/>
          </w:rPr>
          <w:t>5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</w:t>
      </w:r>
      <w:r>
        <w:rPr>
          <w:rFonts w:ascii="Times New Roman" w:eastAsia="Times New Roman" w:hAnsi="Times New Roman" w:cs="Times New Roman"/>
        </w:rPr>
        <w:t>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</w:t>
      </w:r>
      <w:r>
        <w:rPr>
          <w:rFonts w:ascii="Times New Roman" w:eastAsia="Times New Roman" w:hAnsi="Times New Roman" w:cs="Times New Roman"/>
        </w:rPr>
        <w:t xml:space="preserve">ведущий специалист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согласно должностной инструкции</w:t>
      </w:r>
      <w:r>
        <w:rPr>
          <w:rFonts w:ascii="Times New Roman" w:eastAsia="Times New Roman" w:hAnsi="Times New Roman" w:cs="Times New Roman"/>
        </w:rPr>
        <w:t>, утвержденной конкурсным управляющим АО «Инга» от 09.03.2022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организационно-распорядительными или административно-хозяйственными функциями не наделен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относится к категории «Специалист», </w:t>
      </w:r>
      <w:r>
        <w:rPr>
          <w:rFonts w:ascii="Times New Roman" w:eastAsia="Times New Roman" w:hAnsi="Times New Roman" w:cs="Times New Roman"/>
        </w:rPr>
        <w:t>следовательно, не является субъектом правонарушения, предусмотренного ч.1 ст.15.33.2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п.2 ч.1 </w:t>
      </w:r>
      <w:hyperlink r:id="rId4" w:anchor="/document/12125267/entry/245" w:history="1">
        <w:r>
          <w:rPr>
            <w:rFonts w:ascii="Times New Roman" w:eastAsia="Times New Roman" w:hAnsi="Times New Roman" w:cs="Times New Roman"/>
            <w:color w:val="0000EE"/>
          </w:rPr>
          <w:t>ст.24.5</w:t>
        </w:r>
      </w:hyperlink>
      <w:r>
        <w:rPr>
          <w:rFonts w:ascii="Times New Roman" w:eastAsia="Times New Roman" w:hAnsi="Times New Roman" w:cs="Times New Roman"/>
        </w:rPr>
        <w:t xml:space="preserve">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прекратить производство по делу об </w:t>
      </w:r>
      <w:r>
        <w:rPr>
          <w:rFonts w:ascii="Times New Roman" w:eastAsia="Times New Roman" w:hAnsi="Times New Roman" w:cs="Times New Roman"/>
        </w:rPr>
        <w:t>административном №5-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ст.15.33.2 КоАП РФ, в отношении </w:t>
      </w:r>
      <w:r>
        <w:rPr>
          <w:rFonts w:ascii="Times New Roman" w:eastAsia="Times New Roman" w:hAnsi="Times New Roman" w:cs="Times New Roman"/>
        </w:rPr>
        <w:t xml:space="preserve">ведущего специалиста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Зелинской Лады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связи с отсутствием в её</w:t>
      </w:r>
      <w:r>
        <w:rPr>
          <w:rFonts w:ascii="Times New Roman" w:eastAsia="Times New Roman" w:hAnsi="Times New Roman" w:cs="Times New Roman"/>
        </w:rPr>
        <w:t xml:space="preserve"> действиях состава административного правонарушения, предусмотренного ч.1 ст.15.33.2 КоАП РФ.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6">
    <w:name w:val="cat-UserDefined grp-30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